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5C719" w14:textId="77777777" w:rsidR="00B733E2" w:rsidRPr="00B733E2" w:rsidRDefault="00B733E2" w:rsidP="00B733E2">
      <w:pPr>
        <w:spacing w:line="240" w:lineRule="auto"/>
        <w:rPr>
          <w:b/>
        </w:rPr>
      </w:pPr>
      <w:r w:rsidRPr="00B733E2">
        <w:rPr>
          <w:b/>
        </w:rPr>
        <w:t>Informacja prasowa</w:t>
      </w:r>
    </w:p>
    <w:p w14:paraId="4B565914" w14:textId="24108453" w:rsidR="00B733E2" w:rsidRDefault="00B733E2" w:rsidP="00B733E2">
      <w:pPr>
        <w:spacing w:line="240" w:lineRule="auto"/>
        <w:rPr>
          <w:b/>
        </w:rPr>
      </w:pPr>
      <w:r w:rsidRPr="00B733E2">
        <w:rPr>
          <w:b/>
        </w:rPr>
        <w:t>9 grudnia 2024</w:t>
      </w:r>
    </w:p>
    <w:p w14:paraId="28B13779" w14:textId="33961079" w:rsidR="00B733E2" w:rsidRDefault="00B733E2" w:rsidP="00B733E2">
      <w:pPr>
        <w:spacing w:line="240" w:lineRule="auto"/>
        <w:rPr>
          <w:b/>
        </w:rPr>
      </w:pPr>
      <w:r>
        <w:rPr>
          <w:b/>
        </w:rPr>
        <w:t>------------------------------------</w:t>
      </w:r>
    </w:p>
    <w:p w14:paraId="00000001" w14:textId="45E05CD6" w:rsidR="00DF3D02" w:rsidRDefault="00B733E2" w:rsidP="00B733E2">
      <w:pPr>
        <w:spacing w:before="240" w:after="240"/>
        <w:rPr>
          <w:b/>
        </w:rPr>
      </w:pPr>
      <w:r>
        <w:rPr>
          <w:b/>
        </w:rPr>
        <w:t xml:space="preserve">Fundacja Poland Business Run przekazała 2 mln zł na wsparcie osób z niepełnosprawnościami  </w:t>
      </w:r>
    </w:p>
    <w:p w14:paraId="00000002" w14:textId="093CA07C" w:rsidR="00DF3D02" w:rsidRDefault="00B733E2">
      <w:pPr>
        <w:spacing w:before="240" w:after="240"/>
        <w:rPr>
          <w:b/>
        </w:rPr>
      </w:pPr>
      <w:r>
        <w:rPr>
          <w:b/>
        </w:rPr>
        <w:t xml:space="preserve">Fundacja Poland Business Run zakończyła 2024 rok sukcesem, ustanawiając przy tym nowe rekordy – liczby beneficjentów, uczestników biegu charytatywnego, zrealizowanych projektów czy skali udzielonej pomocy. Dzięki 13. edycji największej sztafety biznesowej w Polsce – Poland Business Run, która odbyła się stacjonarnie w Krakowie i wirtualnie na całym świecie, udało się wesprzeć 150 kolejnych potrzebujących osób, </w:t>
      </w:r>
      <w:r>
        <w:rPr>
          <w:b/>
          <w:highlight w:val="white"/>
        </w:rPr>
        <w:t>dofinansowując im protezy, wózki i rehabilitację na kwotę blisko 2 mln złotych</w:t>
      </w:r>
      <w:r>
        <w:rPr>
          <w:b/>
        </w:rPr>
        <w:t>. Więcej szczegółów można znaleźć w Raporcie Rocznym 2024 Fundacji.</w:t>
      </w:r>
    </w:p>
    <w:p w14:paraId="00000003" w14:textId="77777777" w:rsidR="00DF3D02" w:rsidRDefault="00B733E2">
      <w:pPr>
        <w:spacing w:before="240" w:after="240"/>
      </w:pPr>
      <w:r>
        <w:t xml:space="preserve">Tegoroczny bieg charytatywny, który organizowany jest od 2012 roku na rzecz osób z niepełnosprawnością ruchową, po amputacji i po mastektomii, przyciągnął aż 41 600 uczestników z Polski i 21 krajów, oraz 600 dzieci startujących w PBR Kids. Równocześnie Fundacja odnotowała rekordową liczbę partnerów i sponsorów, a także organizacji, które zgłosiły swoje 5-osobowe drużyny do sportowej rywalizacji. Łącznie w działania na rzecz beneficjentów zaangażowało się 1700 firm i korporacji oraz 60 partnerów. </w:t>
      </w:r>
    </w:p>
    <w:p w14:paraId="00000004" w14:textId="77777777" w:rsidR="00DF3D02" w:rsidRDefault="00B733E2">
      <w:pPr>
        <w:spacing w:before="240" w:after="240"/>
      </w:pPr>
      <w:r>
        <w:rPr>
          <w:highlight w:val="white"/>
        </w:rPr>
        <w:t xml:space="preserve">Pomimo rosnącej liczby wykonywanych amputacji w Polsce, nadal za mało rozmawia się na temat wyzwań, z jakimi mierzą się osoby po utracie kończyn. Dlatego </w:t>
      </w:r>
      <w:r>
        <w:t xml:space="preserve">w tym roku Fundacja Poland Business Run wraz z </w:t>
      </w:r>
      <w:r>
        <w:rPr>
          <w:highlight w:val="white"/>
        </w:rPr>
        <w:t xml:space="preserve">Centrum Rehabilitacji Znowu w Biegu </w:t>
      </w:r>
      <w:r>
        <w:t xml:space="preserve">po raz pierwszy w Polsce zainicjowały Miesiąc Świadomości Amputacji. Idea Pomarańczowego Kwietnia ma </w:t>
      </w:r>
      <w:r>
        <w:rPr>
          <w:highlight w:val="white"/>
        </w:rPr>
        <w:t>oswajać z tematem, uświadamiać, edukować,integrować i aktywizować.</w:t>
      </w:r>
    </w:p>
    <w:p w14:paraId="00000005" w14:textId="77777777" w:rsidR="00DF3D02" w:rsidRDefault="00B733E2">
      <w:pPr>
        <w:spacing w:before="240" w:after="240"/>
        <w:rPr>
          <w:highlight w:val="white"/>
        </w:rPr>
      </w:pPr>
      <w:r>
        <w:t xml:space="preserve">– </w:t>
      </w:r>
      <w:r>
        <w:rPr>
          <w:i/>
        </w:rPr>
        <w:t xml:space="preserve">Rok 2024 był dla nas wyjątkowy, nie tylko ze względu na rekordową frekwencję biegaczy i liczbę zaopiekowanych beneficjentów, ale także realizację nowych, ambitnych projektów, takich jak Miesiąc Świadomości Amputacji czy Be Closer. To najlepszy dowód, że wspólnie możemy realnie dokonywać pozytywnych zmian, a firmy w Polsce są coraz bardziej otwarte na społeczne inicjatywy. Serdecznie dziękuję za to, że działacie z nami i pomagacie! </w:t>
      </w:r>
      <w:r>
        <w:t>– podkreśla Agnieszka Pleti, prezeska Fundacji Poland Business Run.</w:t>
      </w:r>
    </w:p>
    <w:p w14:paraId="00000006" w14:textId="77777777" w:rsidR="00DF3D02" w:rsidRDefault="00B733E2">
      <w:pPr>
        <w:spacing w:before="240" w:after="240"/>
        <w:rPr>
          <w:b/>
          <w:color w:val="000000"/>
        </w:rPr>
      </w:pPr>
      <w:r>
        <w:rPr>
          <w:b/>
          <w:color w:val="000000"/>
        </w:rPr>
        <w:t>Na pomoc małym beneficjentom</w:t>
      </w:r>
    </w:p>
    <w:p w14:paraId="00000007" w14:textId="77777777" w:rsidR="00DF3D02" w:rsidRDefault="00B733E2">
      <w:pPr>
        <w:spacing w:before="240" w:after="240"/>
      </w:pPr>
      <w:r>
        <w:t>Dzięki wsparciu biegaczy, sponsorów i partnerów w 2024 roku udało się zapewnić rehabilitację, protezy oraz sprzęt rehabilitacyjny i sportowy dla 150 beneficjentów,</w:t>
      </w:r>
      <w:r>
        <w:rPr>
          <w:b/>
        </w:rPr>
        <w:t xml:space="preserve"> </w:t>
      </w:r>
      <w:r>
        <w:t>w tym siedmiorga dzieci z niepełnosprawnością ruchową i po amputacji. Proces powrotu do codziennego funkcjonowania po przebytej chorobie czy wypadku, których konsekwencją jest na przykład amputacja kończyny, wymaga odpowiedniej rehabilitacji, wsparcia specjalistów czy zakupu specjalistycznego sprzętu medycznego. O wszystkie te kwestie pomaga zadbać Fundacja Poland Business Run.</w:t>
      </w:r>
    </w:p>
    <w:p w14:paraId="00000008" w14:textId="77777777" w:rsidR="00DF3D02" w:rsidRDefault="00B733E2">
      <w:pPr>
        <w:spacing w:before="240" w:after="240"/>
      </w:pPr>
      <w:r>
        <w:t xml:space="preserve">Wśród małych beneficjentów jest m.in. 5-letni Olek, u którego zdiagnozowano </w:t>
      </w:r>
      <w:r>
        <w:rPr>
          <w:highlight w:val="white"/>
        </w:rPr>
        <w:t xml:space="preserve">nowotwór kości i konieczna była amputacja nogi. Teraz otrzymał swoją pierwszą protezę i </w:t>
      </w:r>
      <w:r>
        <w:t xml:space="preserve">może bawić się jak jego rówieśnicy. Z dofinansowania do turnusu rehabilitacyjnego skorzystała 10-letnia </w:t>
      </w:r>
      <w:r>
        <w:lastRenderedPageBreak/>
        <w:t xml:space="preserve">Maja, która urodziła się bez prawej nogi i z nieprawidłowo rozwiniętym biodrem, przez co porusza się o protezie i na wózku. Dzięki rehabilitacji nabrała sprawności fizycznej, może chodzić do szkoły i wybrać się na wymarzone wakacje. 12-letni Jakub choruje na dziedziczną paraplegię spastyczną. Jego marzeniem jest gra w koszykówkę na wózkach i dostanie się do młodzieżowej kadry. Do tego celu przybliża go otrzymane dofinansowanie do zakupu wózka sportowego. Więcej sylwetek beneficjentów można znaleźć na </w:t>
      </w:r>
      <w:hyperlink r:id="rId4">
        <w:r>
          <w:rPr>
            <w:u w:val="single"/>
          </w:rPr>
          <w:t>www.pbr.pl</w:t>
        </w:r>
      </w:hyperlink>
      <w:r>
        <w:t xml:space="preserve">. </w:t>
      </w:r>
    </w:p>
    <w:p w14:paraId="00000009" w14:textId="77777777" w:rsidR="00DF3D02" w:rsidRDefault="00B733E2">
      <w:pPr>
        <w:spacing w:before="240" w:after="240"/>
        <w:rPr>
          <w:b/>
          <w:highlight w:val="white"/>
        </w:rPr>
      </w:pPr>
      <w:r>
        <w:rPr>
          <w:b/>
          <w:highlight w:val="white"/>
        </w:rPr>
        <w:t>Żyć, działać i pracować odpowiedzialnie</w:t>
      </w:r>
    </w:p>
    <w:p w14:paraId="0000000A" w14:textId="77777777" w:rsidR="00DF3D02" w:rsidRDefault="00B733E2">
      <w:pPr>
        <w:spacing w:before="240" w:after="240"/>
        <w:rPr>
          <w:highlight w:val="yellow"/>
        </w:rPr>
      </w:pPr>
      <w:r>
        <w:rPr>
          <w:highlight w:val="white"/>
        </w:rPr>
        <w:t xml:space="preserve">Fundacja rozwijała także projekty edukacyjne i związane ze społeczną odpowiedzialnością biznesu. W marcu odbyła się 2. edycja konferencji CSR Poland, która zgromadziła 240 uczestników i zakończyła się wręczeniem nagród CSR Poland Awards. Spośród 200 nadesłanych zgłoszeń wyróżniono 12 firm i 3 Leaderów, którzy zrealizowali ciekawe inicjatywy społeczne, programy dla pracowników czy projekty charytatywne. W 2025 roku odbędzie się kolejna odsłona tego wydarzenia </w:t>
      </w:r>
      <w:r>
        <w:t>– organizatorzy zapraszają do udziału w konkursie, konferencji oraz warsztatach. Zapisy na www.csrpoland.pl.</w:t>
      </w:r>
    </w:p>
    <w:p w14:paraId="0000000B" w14:textId="77777777" w:rsidR="00DF3D02" w:rsidRDefault="00B733E2">
      <w:pPr>
        <w:spacing w:before="240" w:after="240"/>
      </w:pPr>
      <w:r>
        <w:rPr>
          <w:highlight w:val="white"/>
        </w:rPr>
        <w:t>Podczas konferencji ogłoszono też powstanie nowej inicjatywy Be Closer, której misją jest wspieranie firm w budowaniu społecznie odpowiedzialnych projektów. Specjaliści z dziedziny CSR</w:t>
      </w:r>
      <w:r>
        <w:t xml:space="preserve"> z wieloletnim doświadczeniem pomagają organizacjom angażować się w działania na rzecz społeczeństwa, m.in. poprzez realizację paneli i webinarów edukacyjnych, wolontariatu pracowniczego czy </w:t>
      </w:r>
      <w:r>
        <w:rPr>
          <w:rFonts w:ascii="Roboto" w:eastAsia="Roboto" w:hAnsi="Roboto" w:cs="Roboto"/>
          <w:sz w:val="21"/>
          <w:szCs w:val="21"/>
        </w:rPr>
        <w:t>zamkniętych eventów, jak np. bieg charytatywny dla firmy z branży medycznej.</w:t>
      </w:r>
    </w:p>
    <w:p w14:paraId="0000000C" w14:textId="77777777" w:rsidR="00DF3D02" w:rsidRDefault="00B733E2">
      <w:pPr>
        <w:spacing w:before="240" w:after="240"/>
        <w:rPr>
          <w:highlight w:val="white"/>
        </w:rPr>
      </w:pPr>
      <w:r>
        <w:t xml:space="preserve">Fundacja została wielokrotnie doceniona w 2024 roku – </w:t>
      </w:r>
      <w:r>
        <w:rPr>
          <w:highlight w:val="white"/>
        </w:rPr>
        <w:t>podczas konferencji Biegowe 360° otrzymała Nagrodę Specjalną za działania CSR w sporcie i biznesie na wielką skalę, zaś Agnieszkę Pleti, prezeskę Fundacji, nagrodzono tytułem „Polka XXI wieku” w kategorii „Działalność społeczna”. Centrum Rehabilitacji Znowu w Biegu, założone w 2018 roku przez Fundację Poland Business Run, zdobyło natomiast statuetkę Lodołamacza 2024 w kategorii „Instytucja”.</w:t>
      </w:r>
    </w:p>
    <w:p w14:paraId="0000000D" w14:textId="77777777" w:rsidR="00DF3D02" w:rsidRDefault="00B733E2">
      <w:pPr>
        <w:spacing w:before="240" w:after="240"/>
        <w:rPr>
          <w:b/>
          <w:highlight w:val="white"/>
        </w:rPr>
      </w:pPr>
      <w:r>
        <w:rPr>
          <w:b/>
          <w:highlight w:val="white"/>
        </w:rPr>
        <w:t>Patrząc w przyszłość</w:t>
      </w:r>
    </w:p>
    <w:p w14:paraId="0000000E" w14:textId="77777777" w:rsidR="00DF3D02" w:rsidRDefault="00B733E2">
      <w:pPr>
        <w:spacing w:before="240" w:after="240"/>
        <w:rPr>
          <w:highlight w:val="white"/>
        </w:rPr>
      </w:pPr>
      <w:r>
        <w:rPr>
          <w:highlight w:val="white"/>
        </w:rPr>
        <w:t xml:space="preserve">Co do nowości, Fundacja zapowiedziała na 2025 rok premierę nowej aplikacji ułatwiającej bieganie wirtualne </w:t>
      </w:r>
      <w:r>
        <w:t>–</w:t>
      </w:r>
      <w:r>
        <w:rPr>
          <w:highlight w:val="white"/>
        </w:rPr>
        <w:t xml:space="preserve"> w ramach sztafety Poland Business Run i nie tylko.</w:t>
      </w:r>
    </w:p>
    <w:p w14:paraId="0000000F" w14:textId="77777777" w:rsidR="00DF3D02" w:rsidRDefault="00B733E2">
      <w:pPr>
        <w:spacing w:before="240" w:after="240"/>
        <w:rPr>
          <w:highlight w:val="white"/>
        </w:rPr>
      </w:pPr>
      <w:r>
        <w:rPr>
          <w:i/>
          <w:color w:val="222222"/>
          <w:highlight w:val="white"/>
        </w:rPr>
        <w:t>–  Na wiosnę 2025 roku planujemy start naszej nowej aplikacji! To coś więcej niż narzędzie do dodawania wyników – to platforma, która umożliwi budowanie zdrowych nawyków sportowych, rywalizację i pomaganie poprzez różnorodne aktywności, nie tylko bieganie. Chcemy, aby uprawianie sportu łączyło ludzi z charytatywną ideą i było dostępne dla każdego, niezależnie od miejsca i czasu</w:t>
      </w:r>
      <w:r>
        <w:rPr>
          <w:color w:val="222222"/>
          <w:highlight w:val="white"/>
        </w:rPr>
        <w:t xml:space="preserve"> – mówi Kamil Bąbel, Project Manager Poland Business Run.</w:t>
      </w:r>
    </w:p>
    <w:p w14:paraId="00000010" w14:textId="24FC36C1" w:rsidR="00DF3D02" w:rsidRDefault="00B733E2">
      <w:pPr>
        <w:spacing w:before="240" w:after="240"/>
        <w:rPr>
          <w:b/>
          <w:highlight w:val="white"/>
        </w:rPr>
      </w:pPr>
      <w:r>
        <w:rPr>
          <w:highlight w:val="white"/>
        </w:rPr>
        <w:t xml:space="preserve">Więcej o działaniach Fundacji oraz Raport Roczny 2024 można znaleźć na </w:t>
      </w:r>
      <w:r>
        <w:rPr>
          <w:color w:val="1155CC"/>
          <w:highlight w:val="white"/>
          <w:u w:val="single"/>
        </w:rPr>
        <w:t>www.pb</w:t>
      </w:r>
      <w:bookmarkStart w:id="0" w:name="_GoBack"/>
      <w:bookmarkEnd w:id="0"/>
      <w:r>
        <w:rPr>
          <w:color w:val="1155CC"/>
          <w:highlight w:val="white"/>
          <w:u w:val="single"/>
        </w:rPr>
        <w:t>r.pl</w:t>
      </w:r>
      <w:r>
        <w:rPr>
          <w:highlight w:val="white"/>
        </w:rPr>
        <w:t>.</w:t>
      </w:r>
    </w:p>
    <w:p w14:paraId="00000011" w14:textId="77777777" w:rsidR="00DF3D02" w:rsidRDefault="00DF3D02">
      <w:pPr>
        <w:spacing w:before="240" w:after="240"/>
        <w:rPr>
          <w:b/>
          <w:highlight w:val="white"/>
        </w:rPr>
      </w:pPr>
    </w:p>
    <w:sectPr w:rsidR="00DF3D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02"/>
    <w:rsid w:val="00543EBA"/>
    <w:rsid w:val="00B733E2"/>
    <w:rsid w:val="00D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29E0"/>
  <w15:docId w15:val="{45EC8223-7BF0-4270-A6CF-F759946E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3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3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b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Kalina</cp:lastModifiedBy>
  <cp:revision>3</cp:revision>
  <dcterms:created xsi:type="dcterms:W3CDTF">2024-12-09T11:06:00Z</dcterms:created>
  <dcterms:modified xsi:type="dcterms:W3CDTF">2024-12-09T11:08:00Z</dcterms:modified>
</cp:coreProperties>
</file>