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Informacja prasowa</w:t>
        <w:br w:type="textWrapping"/>
        <w:t xml:space="preserve">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maja 2026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76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Już ponad 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tysiące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 biegaczy zgłoszonych do jubileuszowego Poland Business Run 2026!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Poland Business Run, czyli największa charytatywna sztafeta biznesowa w Polsce, powraca w jubileuszowej, 15. edycji. Zaledwie kilka dni po otwarciu zapisów liczba zgłoszonych uczestników przekroczyła 2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tysi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 Tylko do 10 czerwca firmy i drużyny przyjaciół z całego świata mogą dołączyć do stacjonarnych biegów lub do formuły wirtualnej. Poland Business Run to nie tylko sportowa integracja i wspólna aktywność, ale przede wszystkim pomoc dla osób z niepełnosprawnością ruchową, po amputacjach oraz po mastektomii. 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Kraków pozostaje sercem wydarzenia i miejscem, w którym Poland Business Run narodził się w 2012 roku. Co roku na trasie pojawiają się tysiące uczestników reprezentujących firmy, instytucje i grupy przyjaciół. Jubileuszowa edycja charytatywnej sztafety w Krakowie odbędzie się w dniach 5 i 6 września. Uczestnicy wystartują w 5-osobowych drużynach, a każdy z biegaczy pokona dystans 4 km. Krakowska trasa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poprowadzi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wokół Błoń i Parku Jordana.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– Widzimy bardzo dużą mobilizację od pierwszych dni zapisów. Firmy wracają z kolejnymi zespołami, uczestnicy zachęcają znajomych, a do biegu dołączają nowe drużyny. To pokazuje, że jubileuszowa edycja Poland Business Run naprawdę porusza ludzi i przypomina, jak dużą siłę ma wspólne działanie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mówi Agnieszka Pleti, prezeska Fundacji Poland Business Run.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tym roku organizatorzy ponownie przygotowali również formułę wirtualną, która potrwa od 3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sierpnia do 6 września i pozwala uczestnikom tworzyć drużyny ponad granicami i strefami czasowymi. Każdy zawodnik pokonuje 4 km we własnym tempie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02122"/>
          <w:sz w:val="24"/>
          <w:szCs w:val="24"/>
          <w:highlight w:val="white"/>
          <w:u w:val="none"/>
          <w:vertAlign w:val="baseline"/>
          <w:rtl w:val="0"/>
        </w:rPr>
        <w:t xml:space="preserve">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 ulubionej trasie, bieżni czy z pomocą aplikacji lub zegarka sportowego. Ostateczny wynik drużyny pojawi się dopiero wtedy, gdy swój dystans ukończą wszyscy członkowie zespołu.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Biegom towarzyszyć będą także pikniki rodzinne w miasteczku biegowym. W stolicy Małopolski odbędą się dodatkowo PBR Walk, czyli spacer drużynowy na trasie biegu głównego oraz PBR Kids – biegi dla dzieci na różnych dystansach i w różnych kategoriach wiekowych.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Pomaganie przez bieganie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Poland Business Run od lat łączy aktywność fizyczną ze wsparciem osób po amputacjach, mastektomii oraz z niepełnosprawnością ruchową. Środki zebrane dzięki uczestnikom przeznaczane są m.in.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na zakup nowoczesnych protez, wózków, sprzętu ortopedycznego i sportowego, finansowanie rehabilitacji oraz wsparcia psychologicznego. Tylko w ubiegłym roku, dzięki zaangażowaniu 46 tysięcy uczestników, pomoc otrzymało 159 osób. Łącznie od 2012 roku Fundacja Poland Business Run wsparła blisko 1400 osób.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To dla nas wyjątkowa edycja, bo świętujemy 15 lat Poland Business Run. Mimo upływu czasu idea biegu wciąż przyciąga tysiące osób i firm, które chcą pomagać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. To oni tworzą historię tego wydarzenia przez ostatnie 15 lat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mówi Kamil Bąbel, dyrektor projektu Poland Business Run.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Rejestracja do jubileuszowej edycji Poland Business Run potrwa do 10 czerwca lub do wyczerpania limitu miejsc. Organizatorzy zachęcają, aby już teraz dołączyć do wyjątkowej odsłony wydarzenia i wspólnie tworzyć historię 15-lecia pomagania przez bieganie. Szczegóły wydarzenia oraz formularz zgłoszeniowy znaleźć można na stronie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bieg.pbr.pl</w:t>
        </w:r>
      </w:hyperlink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after="240" w:before="24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Kontakt dla mediów:</w:t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Renata Pyzio</w:t>
        <w:br w:type="textWrapping"/>
        <w:t xml:space="preserve">tel. 888 153 993</w:t>
        <w:br w:type="textWrapping"/>
        <w:t xml:space="preserve">e-mail: r.pyzio@pbr.pl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bieg.pbr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BYUfWqWmeZE9hpDeq4lhF2zEJQ==">CgMxLjA4AHIhMWVQdjJvcVV3WlVQNXRNeElQcUlFWnRkSjE3b09rcDRu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